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9D21" w14:textId="064C7029" w:rsidR="005C0D3C" w:rsidRPr="001B4138" w:rsidRDefault="005C0D3C" w:rsidP="004931C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4E622F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detenzione domiciliare</w:t>
      </w:r>
      <w:r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4931C9"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u w:val="single"/>
          <w:lang w:val="it-IT"/>
        </w:rPr>
        <w:t>in via provvisoria</w:t>
      </w:r>
      <w:r w:rsidR="004931C9"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Pr="001B4138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promossa dal condannato detenuto</w:t>
      </w:r>
    </w:p>
    <w:p w14:paraId="5116EB74" w14:textId="77777777" w:rsidR="005C0D3C" w:rsidRPr="001B4138" w:rsidRDefault="005C0D3C" w:rsidP="005C0D3C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121F62D" w14:textId="77777777" w:rsidR="005C0D3C" w:rsidRPr="003777D1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  <w:lang w:val="it-IT" w:eastAsia="it-IT" w:bidi="ar-SA"/>
        </w:rPr>
      </w:pPr>
    </w:p>
    <w:p w14:paraId="6EEE0ADD" w14:textId="77777777" w:rsidR="005C0D3C" w:rsidRPr="00286DED" w:rsidRDefault="005C0D3C" w:rsidP="005C0D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D23BD6A" w14:textId="32157E7B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</w:t>
      </w:r>
      <w:r w:rsidR="004931C9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MAGISTRATO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DI SORVEGLIANZA DI CAGLIARI</w:t>
      </w:r>
      <w:r w:rsidR="00664306" w:rsidRPr="00286DED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1F267289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3FA7EC4D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82123EF" w14:textId="123CB1CF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4E622F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in via provvisoria</w:t>
      </w:r>
      <w:r w:rsidR="002C5C96" w:rsidRPr="00286DED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2"/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Pr="00286DE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ex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art. 47</w:t>
      </w:r>
      <w:r w:rsidR="004E622F" w:rsidRPr="004E622F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ter</w:t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comma </w:t>
      </w:r>
      <w:r w:rsidR="004E622F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1 </w:t>
      </w:r>
      <w:r w:rsidR="004E622F" w:rsidRPr="004E622F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quater</w:t>
      </w:r>
      <w:r w:rsidR="004F0EF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l. 354/1975</w:t>
      </w:r>
    </w:p>
    <w:p w14:paraId="1A6C5920" w14:textId="77777777" w:rsidR="005C0D3C" w:rsidRPr="00286DED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A3D72C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D8295D1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5BA3CCF" w14:textId="1E6C102D" w:rsidR="005C0D3C" w:rsidRPr="00286DED" w:rsidRDefault="005C0D3C" w:rsidP="005C0D3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____, del Foro di ____, difensore di fiducia, giusta nomina allegata al presente atto, di </w:t>
      </w:r>
      <w:bookmarkStart w:id="0" w:name="_Hlk146106742"/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nato a ____ il </w:t>
      </w:r>
      <w:bookmarkEnd w:id="0"/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____, </w:t>
      </w:r>
    </w:p>
    <w:p w14:paraId="54BB886C" w14:textId="77777777" w:rsidR="005C0D3C" w:rsidRPr="00286DED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396D6C0E" w14:textId="77777777" w:rsidR="005C0D3C" w:rsidRPr="00286DED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premesso che </w:t>
      </w:r>
    </w:p>
    <w:p w14:paraId="35D7203D" w14:textId="77777777" w:rsidR="005C0D3C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CB4861" w14:textId="3F1AB48B" w:rsidR="00F647E6" w:rsidRPr="00CE54FE" w:rsidRDefault="00FB4F64" w:rsidP="005C0D3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="00F647E6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attualmente detenuto presso ____ in espiazione della pena detentiva </w:t>
      </w:r>
      <w:r w:rsidR="007033B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inflitta</w:t>
      </w:r>
      <w:r w:rsidR="00F647E6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con sentenza irrevocabile n. ___ del ___, giusto ordine di esecuzione n. ___ emesso il ____ dalla </w:t>
      </w:r>
      <w:r w:rsidR="00F647E6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 w:rsidR="00F30E0D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7E389700" w14:textId="77777777" w:rsidR="00CE54FE" w:rsidRDefault="00CE54FE" w:rsidP="00CE54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7C20685" w14:textId="407F46BA" w:rsidR="00CE54FE" w:rsidRPr="00CE54FE" w:rsidRDefault="00CE54FE" w:rsidP="00CE54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(1.</w:t>
      </w:r>
      <w:r w:rsidRPr="00CE54FE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qualora l’istanza venga proposta nell’interesse di un soggetto ultrasettantenne, in presenza dei presupposti di cui all’art. 47 </w:t>
      </w:r>
      <w:r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, c. 01, l. n. 354/1975)</w:t>
      </w:r>
    </w:p>
    <w:p w14:paraId="6D98485F" w14:textId="77777777" w:rsidR="00B7188F" w:rsidRPr="00747079" w:rsidRDefault="00B7188F" w:rsidP="00B7188F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il condannato deve espiare una pena della durata di ____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non sono stabiliti limiti di pena);</w:t>
      </w:r>
    </w:p>
    <w:p w14:paraId="2D22D209" w14:textId="7E8D0033" w:rsidR="00CE54FE" w:rsidRPr="00C22E5E" w:rsidRDefault="00CE54FE" w:rsidP="00CE54FE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ha compiuto settanta anni d’età;</w:t>
      </w:r>
    </w:p>
    <w:p w14:paraId="2BE06AD4" w14:textId="77777777" w:rsidR="00CE54FE" w:rsidRPr="00D50344" w:rsidRDefault="00CE54FE" w:rsidP="00CE54FE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non è stato condannato per uno dei reati previsti dal libro II, titolo XII, capo III, sezione I, dagli artt. 609 </w:t>
      </w:r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609 </w:t>
      </w:r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quater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609 </w:t>
      </w:r>
      <w:proofErr w:type="spellStart"/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octies</w:t>
      </w:r>
      <w:proofErr w:type="spellEnd"/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c.p., dall’art. 51, comma 3 </w:t>
      </w:r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c.p.p. e dall’art. 4 </w:t>
      </w:r>
      <w:r w:rsidRPr="000D30A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l. n. 354/1975;</w:t>
      </w:r>
    </w:p>
    <w:p w14:paraId="5B6F0C66" w14:textId="77777777" w:rsidR="00CE54FE" w:rsidRPr="00CE54FE" w:rsidRDefault="00CE54FE" w:rsidP="00CE54FE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non è stato dichiarato delinquente abituale, professionale o per tendenza, né è mai stato condannato con l’aggravante di cui all’art. 99 c.p.;</w:t>
      </w:r>
    </w:p>
    <w:p w14:paraId="59BBBB78" w14:textId="77777777" w:rsidR="00CE54FE" w:rsidRDefault="00CE54FE" w:rsidP="00CE54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F7524A" w14:textId="6DC9143A" w:rsidR="00CE54FE" w:rsidRDefault="00460C89" w:rsidP="00CE54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(</w:t>
      </w:r>
      <w:r w:rsidR="00CE54FE">
        <w:rPr>
          <w:rFonts w:ascii="Times New Roman" w:hAnsi="Times New Roman"/>
          <w:b/>
          <w:sz w:val="24"/>
          <w:szCs w:val="24"/>
          <w:lang w:val="it-IT" w:eastAsia="it-IT" w:bidi="ar-SA"/>
        </w:rPr>
        <w:t>2.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qualora l’istanza venga proposta in presenza delle condizioni oggettive e soggettive di cui all’art. 47 </w:t>
      </w:r>
      <w:r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ter,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c. 1, lett. </w:t>
      </w:r>
      <w:proofErr w:type="gramStart"/>
      <w:r>
        <w:rPr>
          <w:rFonts w:ascii="Times New Roman" w:hAnsi="Times New Roman"/>
          <w:b/>
          <w:sz w:val="24"/>
          <w:szCs w:val="24"/>
          <w:lang w:val="it-IT" w:eastAsia="it-IT" w:bidi="ar-SA"/>
        </w:rPr>
        <w:t>a)-</w:t>
      </w:r>
      <w:proofErr w:type="gramEnd"/>
      <w:r>
        <w:rPr>
          <w:rFonts w:ascii="Times New Roman" w:hAnsi="Times New Roman"/>
          <w:b/>
          <w:sz w:val="24"/>
          <w:szCs w:val="24"/>
          <w:lang w:val="it-IT" w:eastAsia="it-IT" w:bidi="ar-SA"/>
        </w:rPr>
        <w:t>e))</w:t>
      </w:r>
    </w:p>
    <w:p w14:paraId="09EB7CD8" w14:textId="024D9E37" w:rsidR="001C1CC8" w:rsidRPr="000A0A00" w:rsidRDefault="001C1CC8" w:rsidP="000A0A0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espiare una </w:t>
      </w:r>
      <w:r w:rsidRPr="00316F6D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>pena non superiore a quattro anni</w:t>
      </w:r>
      <w:r w:rsidR="00291223" w:rsidRPr="0029122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bookmarkStart w:id="1" w:name="_Hlk155113679"/>
      <w:r w:rsidR="00291223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29122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la pena detentiva da espiare, anche residua, non deve essere superiore a quattro anni);</w:t>
      </w:r>
      <w:bookmarkEnd w:id="1"/>
    </w:p>
    <w:p w14:paraId="494F975A" w14:textId="2A213194" w:rsidR="001C1CC8" w:rsidRPr="000A0A00" w:rsidRDefault="001C1CC8" w:rsidP="001C1CC8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si trova in una delle seguenti condizioni ___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indicare una delle condizioni previste dall’art. 47 </w:t>
      </w:r>
      <w:r w:rsidRPr="00503335">
        <w:rPr>
          <w:rFonts w:ascii="Times New Roman" w:hAnsi="Times New Roman"/>
          <w:bCs/>
          <w:sz w:val="24"/>
          <w:szCs w:val="24"/>
          <w:lang w:val="it-IT" w:eastAsia="it-IT" w:bidi="ar-SA"/>
        </w:rPr>
        <w:t>ter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, c. 1, lett. a-e, e motivare la sussistenza delle stesse); </w:t>
      </w:r>
    </w:p>
    <w:p w14:paraId="3BA640A3" w14:textId="77777777" w:rsidR="000A0A00" w:rsidRDefault="000A0A00" w:rsidP="000A0A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50F69C4" w14:textId="5619D9EC" w:rsidR="000A0A00" w:rsidRDefault="000A0A00" w:rsidP="000A0A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(3. qualora l’istanza venga proposta in presenza </w:t>
      </w:r>
      <w:r w:rsidR="00043A0B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dei presupposti e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delle condizioni di cui all’art. 47 </w:t>
      </w:r>
      <w:r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ter,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c. 1</w:t>
      </w:r>
      <w:r w:rsidR="00043A0B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043A0B"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bis</w:t>
      </w:r>
      <w:r w:rsidR="00043A0B">
        <w:rPr>
          <w:rFonts w:ascii="Times New Roman" w:hAnsi="Times New Roman"/>
          <w:b/>
          <w:sz w:val="24"/>
          <w:szCs w:val="24"/>
          <w:lang w:val="it-IT" w:eastAsia="it-IT" w:bidi="ar-SA"/>
        </w:rPr>
        <w:t>, l. n. 354/1975)</w:t>
      </w:r>
    </w:p>
    <w:p w14:paraId="45748532" w14:textId="76BB56DB" w:rsidR="00043A0B" w:rsidRPr="00522252" w:rsidRDefault="00043A0B" w:rsidP="00043A0B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scontare una </w:t>
      </w:r>
      <w:r w:rsidRPr="00316F6D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>pena non superiore a</w:t>
      </w:r>
      <w:r w:rsidR="00405FF4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>due</w:t>
      </w:r>
      <w:r w:rsidRPr="00316F6D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 xml:space="preserve"> anni</w:t>
      </w:r>
      <w:r w:rsidRPr="00222A6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405FF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405FF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la pena detentiva da espiare, anche residua, non deve essere superiore a due anni);</w:t>
      </w:r>
    </w:p>
    <w:p w14:paraId="2226B37F" w14:textId="77777777" w:rsidR="00043A0B" w:rsidRPr="00005EBB" w:rsidRDefault="00043A0B" w:rsidP="00043A0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 xml:space="preserve">il sig. ___ non è stato condannato per un reato ostativo previsto ai sensi dell’art. 4 </w:t>
      </w:r>
      <w:r w:rsidRPr="00005EB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bis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, l. n. 354/1975;</w:t>
      </w:r>
    </w:p>
    <w:p w14:paraId="41C0CAEE" w14:textId="77777777" w:rsidR="00043A0B" w:rsidRPr="00EE1714" w:rsidRDefault="00043A0B" w:rsidP="00043A0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non è possibile affidare il condannato in prova al servizio sociale per difetto dei presupposti normativi;</w:t>
      </w:r>
    </w:p>
    <w:p w14:paraId="1C35E45B" w14:textId="77777777" w:rsidR="00043A0B" w:rsidRPr="00522252" w:rsidRDefault="00043A0B" w:rsidP="00043A0B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EE171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la misura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della detenzione domiciliare, alternativa all’espiazione in carcere, è idonea ad evitare il pericolo che il condannato commetta altri reati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spiegare le ragioni);</w:t>
      </w:r>
    </w:p>
    <w:p w14:paraId="3EAB73B2" w14:textId="77777777" w:rsidR="00522252" w:rsidRDefault="00522252" w:rsidP="005222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13104FA7" w14:textId="38CA1F75" w:rsidR="00747079" w:rsidRDefault="00522252" w:rsidP="005222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(4. qualora l’istanza venga proposta in presenza dei presupposti e delle condizioni di cui all’art. 47 </w:t>
      </w:r>
      <w:r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ter,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c. 1 </w:t>
      </w:r>
      <w:r w:rsidR="00747079" w:rsidRPr="00405FF4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, l. n. 354/1975)</w:t>
      </w:r>
    </w:p>
    <w:p w14:paraId="0E5D1895" w14:textId="56DDA07D" w:rsidR="00522252" w:rsidRPr="00747079" w:rsidRDefault="00747079" w:rsidP="00522252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bookmarkStart w:id="2" w:name="_Hlk155291608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il condannato deve espiare una pena della durata di ____ </w:t>
      </w:r>
      <w:r w:rsidR="00405FF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452A8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non sono stabiliti limiti di pena</w:t>
      </w:r>
      <w:r w:rsidR="00405FF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);</w:t>
      </w:r>
    </w:p>
    <w:bookmarkEnd w:id="2"/>
    <w:p w14:paraId="44B795B2" w14:textId="77777777" w:rsidR="00747079" w:rsidRPr="001F043B" w:rsidRDefault="00747079" w:rsidP="0074707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ricorrono le condizioni per concedere il rinvio obbligatorio della pena ai sensi dell’art. 146 c.p., in quanto ___ 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una delle condizioni previste dai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nn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. 1-3 dell’art. 146 c.p.)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oppure ricorrono le condizioni per concedere il rinvio facoltativo della pena ai sensi dell’art. 147 c.p.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indicare una delle condizioni previste dai </w:t>
      </w:r>
      <w:proofErr w:type="spellStart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nn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. 1-3 dell’art. 147 c.p.);</w:t>
      </w:r>
    </w:p>
    <w:p w14:paraId="42F3E67D" w14:textId="77777777" w:rsidR="005C0D3C" w:rsidRPr="00286DED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B386248" w14:textId="713971AF" w:rsidR="00A06B61" w:rsidRPr="00286DED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Pr="00286DED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1E389888" w14:textId="77777777" w:rsidR="00CE54FE" w:rsidRPr="00286DED" w:rsidRDefault="00CE54FE" w:rsidP="00A06B6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1B9EA8B8" w14:textId="71D91D4C" w:rsidR="001C57EE" w:rsidRPr="00286DED" w:rsidRDefault="001C57EE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la protrazione dello stato di detenzione </w:t>
      </w:r>
      <w:r w:rsidR="00C61C4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comporterebbe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61C4F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un grave pregiudizio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per il condannato, in quanto</w:t>
      </w:r>
      <w:r w:rsidR="00B34834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B4505B">
        <w:rPr>
          <w:rFonts w:ascii="Times New Roman" w:hAnsi="Times New Roman"/>
          <w:bCs/>
          <w:sz w:val="24"/>
          <w:szCs w:val="24"/>
          <w:lang w:val="it-IT" w:eastAsia="it-IT" w:bidi="ar-SA"/>
        </w:rPr>
        <w:t>___</w:t>
      </w:r>
      <w:r w:rsidR="00C61C4F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="00C61C4F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precisare le ragioni per le quali il protrarsi </w:t>
      </w:r>
      <w:r w:rsidR="005676CE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dello stato detentivo potrebbero determinare un grave pregiudizio nei confronti del condannato);</w:t>
      </w:r>
    </w:p>
    <w:p w14:paraId="3EAD73B9" w14:textId="63452944" w:rsidR="00B34834" w:rsidRPr="00286DED" w:rsidRDefault="00B34834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non sussiste il pericolo di fuga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, in quanto</w:t>
      </w:r>
      <w:r w:rsidR="00B4505B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fornire valide e fondate motivazioni in ordine all’insussistenza </w:t>
      </w:r>
      <w:r w:rsidR="006373EA" w:rsidRPr="00286D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del pericolo di fuga);</w:t>
      </w:r>
    </w:p>
    <w:p w14:paraId="135960E1" w14:textId="0E5E2C6E" w:rsidR="00451719" w:rsidRPr="000E09FE" w:rsidRDefault="00451719" w:rsidP="0045171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il condannato potrebbe espiare la pena in ___, via ___, n. _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l’indirizzo della propria abitazione oppure l’indirizzo di un alt</w:t>
      </w:r>
      <w:r w:rsidR="00FB4F6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ro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luogo di privata dimora o di un luogo pubblico di cura, assistenza e accoglienza ove si intenda espiare la pena in regime di detenzione domiciliare);</w:t>
      </w:r>
    </w:p>
    <w:p w14:paraId="66E65A7F" w14:textId="77777777" w:rsidR="00451719" w:rsidRPr="00DE3FCE" w:rsidRDefault="00451719" w:rsidP="0045171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0E09FE">
        <w:rPr>
          <w:rFonts w:ascii="Times New Roman" w:hAnsi="Times New Roman"/>
          <w:bCs/>
          <w:sz w:val="24"/>
          <w:szCs w:val="24"/>
          <w:lang w:val="it-IT" w:eastAsia="it-IT" w:bidi="ar-SA"/>
        </w:rPr>
        <w:t>co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nvive con le seguenti persone ___, disponibili a prendersi cura di lui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0BE53373" w14:textId="77777777" w:rsidR="00C56A82" w:rsidRPr="00286DED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747B5313" w:rsidR="0009018F" w:rsidRPr="00286DED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45171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considerato</w:t>
      </w:r>
      <w:r w:rsidR="0045171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il sottoscritto difensore</w:t>
      </w:r>
    </w:p>
    <w:p w14:paraId="66D86CE9" w14:textId="17D71D42" w:rsidR="0009018F" w:rsidRPr="00286DED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Pr="00286DED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Pr="00286DED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72BBA1D7" w:rsidR="008758EA" w:rsidRPr="00286DED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il </w:t>
      </w:r>
      <w:r w:rsidR="00B46DC1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Magistrato di sorveglianza disponga la liberazione </w:t>
      </w:r>
      <w:r w:rsidR="00FB4F64">
        <w:rPr>
          <w:rFonts w:ascii="Times New Roman" w:hAnsi="Times New Roman"/>
          <w:b/>
          <w:sz w:val="24"/>
          <w:szCs w:val="24"/>
          <w:lang w:val="it-IT" w:eastAsia="it-IT" w:bidi="ar-SA"/>
        </w:rPr>
        <w:t>dell’istante</w:t>
      </w:r>
      <w:r w:rsidR="00B46DC1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e l’applicazione in via provvisoria </w:t>
      </w:r>
      <w:r w:rsidR="009178C4">
        <w:rPr>
          <w:rFonts w:ascii="Times New Roman" w:hAnsi="Times New Roman"/>
          <w:b/>
          <w:sz w:val="24"/>
          <w:szCs w:val="24"/>
          <w:lang w:val="it-IT" w:eastAsia="it-IT" w:bidi="ar-SA"/>
        </w:rPr>
        <w:t>della detenzione domiciliare</w:t>
      </w:r>
      <w:r w:rsidR="00B46DC1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, sino alla decisione definitiva che verrà adottata dal Tribunale di sorveglianza</w:t>
      </w:r>
      <w:r w:rsidR="008A539E" w:rsidRPr="00286DED">
        <w:rPr>
          <w:rFonts w:ascii="Times New Roman" w:hAnsi="Times New Roman"/>
          <w:b/>
          <w:sz w:val="24"/>
          <w:szCs w:val="24"/>
          <w:lang w:val="it-IT" w:eastAsia="it-IT" w:bidi="ar-SA"/>
        </w:rPr>
        <w:t>, previa trasmissione degli atti.</w:t>
      </w:r>
    </w:p>
    <w:p w14:paraId="1F533B16" w14:textId="77777777" w:rsidR="008758EA" w:rsidRPr="00286DED" w:rsidRDefault="008758EA" w:rsidP="00B7188F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286DED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Pr="00286DED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Pr="00286DED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78CC5E2B" w14:textId="238DB95B" w:rsidR="00532C23" w:rsidRDefault="00DE3FC1" w:rsidP="009178C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 w:rsidRPr="00286DED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6B8B8371" w14:textId="54AF35BF" w:rsidR="00FB4F64" w:rsidRPr="009178C4" w:rsidRDefault="00FB4F64" w:rsidP="009178C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 sostegno dell’istanza</w:t>
      </w:r>
    </w:p>
    <w:p w14:paraId="3409EE51" w14:textId="77777777" w:rsidR="008758EA" w:rsidRPr="00286DED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286DED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134EE0E4" w14:textId="270FB613" w:rsidR="00D92533" w:rsidRPr="003C229A" w:rsidRDefault="00765AEE" w:rsidP="00FB4F64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286DED"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  <w:r w:rsidR="00FB4F64">
        <w:rPr>
          <w:rFonts w:ascii="Times New Roman" w:hAnsi="Times New Roman"/>
          <w:sz w:val="24"/>
          <w:szCs w:val="24"/>
          <w:lang w:val="it-IT" w:eastAsia="it-IT" w:bidi="ar-SA"/>
        </w:rPr>
        <w:t xml:space="preserve">                                                                                                </w:t>
      </w:r>
      <w:r w:rsidR="00B60550"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 w:rsidRPr="00286DED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="00B60550" w:rsidRPr="00286DED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 w:rsidRPr="00286DED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C229A" w:rsidSect="000445F9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6E225" w14:textId="77777777" w:rsidR="00691EC4" w:rsidRDefault="00691EC4">
      <w:r>
        <w:separator/>
      </w:r>
    </w:p>
  </w:endnote>
  <w:endnote w:type="continuationSeparator" w:id="0">
    <w:p w14:paraId="2964F5D5" w14:textId="77777777" w:rsidR="00691EC4" w:rsidRDefault="0069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98B6E" w14:textId="77777777" w:rsidR="00691EC4" w:rsidRDefault="00691EC4">
      <w:r>
        <w:separator/>
      </w:r>
    </w:p>
  </w:footnote>
  <w:footnote w:type="continuationSeparator" w:id="0">
    <w:p w14:paraId="04C4BB9D" w14:textId="77777777" w:rsidR="00691EC4" w:rsidRDefault="00691EC4">
      <w:r>
        <w:continuationSeparator/>
      </w:r>
    </w:p>
  </w:footnote>
  <w:footnote w:id="1">
    <w:p w14:paraId="475F0C58" w14:textId="42A4AED8" w:rsidR="00664306" w:rsidRPr="00664306" w:rsidRDefault="00664306" w:rsidP="00286DE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 </w:t>
      </w:r>
      <w:r w:rsidR="004F0EFF">
        <w:rPr>
          <w:lang w:val="it-IT"/>
        </w:rPr>
        <w:t xml:space="preserve">è presentata al Magistrato di </w:t>
      </w:r>
      <w:r w:rsidR="00286DED">
        <w:rPr>
          <w:lang w:val="it-IT"/>
        </w:rPr>
        <w:t>s</w:t>
      </w:r>
      <w:r w:rsidR="004F0EFF">
        <w:rPr>
          <w:lang w:val="it-IT"/>
        </w:rPr>
        <w:t xml:space="preserve">orveglianza competente in relazione al luogo di detenzione. </w:t>
      </w:r>
      <w:r>
        <w:rPr>
          <w:lang w:val="it-IT"/>
        </w:rPr>
        <w:t xml:space="preserve"> </w:t>
      </w:r>
    </w:p>
  </w:footnote>
  <w:footnote w:id="2">
    <w:p w14:paraId="027A5D0C" w14:textId="3199D256" w:rsidR="002C5C96" w:rsidRPr="002C5C96" w:rsidRDefault="002C5C96" w:rsidP="00286DE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La formula prende in considerazione </w:t>
      </w:r>
      <w:r w:rsidR="00286DED">
        <w:rPr>
          <w:lang w:val="it-IT"/>
        </w:rPr>
        <w:t>l’ipotesi in</w:t>
      </w:r>
      <w:r>
        <w:rPr>
          <w:lang w:val="it-IT"/>
        </w:rPr>
        <w:t xml:space="preserve"> cui l’esecuzione della pena sia già iniziata e sussista un grave pregiudizio derivante dalla protrazione dello stato di detenzione, tale da legittimare l’applicazione provvisoria della misura da parte del Magistrato di sorveglianza.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0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7"/>
  </w:num>
  <w:num w:numId="7" w16cid:durableId="1577469977">
    <w:abstractNumId w:val="9"/>
  </w:num>
  <w:num w:numId="8" w16cid:durableId="832263788">
    <w:abstractNumId w:val="3"/>
  </w:num>
  <w:num w:numId="9" w16cid:durableId="990718390">
    <w:abstractNumId w:val="11"/>
  </w:num>
  <w:num w:numId="10" w16cid:durableId="1078409002">
    <w:abstractNumId w:val="6"/>
  </w:num>
  <w:num w:numId="11" w16cid:durableId="826097086">
    <w:abstractNumId w:val="8"/>
  </w:num>
  <w:num w:numId="12" w16cid:durableId="1256786352">
    <w:abstractNumId w:val="12"/>
  </w:num>
  <w:num w:numId="13" w16cid:durableId="413015464">
    <w:abstractNumId w:val="4"/>
  </w:num>
  <w:num w:numId="14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35992"/>
    <w:rsid w:val="00043A0B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84700"/>
    <w:rsid w:val="0009018F"/>
    <w:rsid w:val="000A0A00"/>
    <w:rsid w:val="000B5902"/>
    <w:rsid w:val="000C0681"/>
    <w:rsid w:val="000C2012"/>
    <w:rsid w:val="000C38E6"/>
    <w:rsid w:val="000D58A1"/>
    <w:rsid w:val="000E4460"/>
    <w:rsid w:val="001028A1"/>
    <w:rsid w:val="00106D5A"/>
    <w:rsid w:val="00116297"/>
    <w:rsid w:val="0011731E"/>
    <w:rsid w:val="00125684"/>
    <w:rsid w:val="001415B0"/>
    <w:rsid w:val="001578BD"/>
    <w:rsid w:val="001609DF"/>
    <w:rsid w:val="00164E1E"/>
    <w:rsid w:val="00175218"/>
    <w:rsid w:val="0017681B"/>
    <w:rsid w:val="00185B68"/>
    <w:rsid w:val="001938FA"/>
    <w:rsid w:val="001B3FB5"/>
    <w:rsid w:val="001B4138"/>
    <w:rsid w:val="001C1CC8"/>
    <w:rsid w:val="001C57EE"/>
    <w:rsid w:val="001D71B7"/>
    <w:rsid w:val="001F61DE"/>
    <w:rsid w:val="00210169"/>
    <w:rsid w:val="00223114"/>
    <w:rsid w:val="00231BFF"/>
    <w:rsid w:val="002455F8"/>
    <w:rsid w:val="00264559"/>
    <w:rsid w:val="00286DED"/>
    <w:rsid w:val="002870E4"/>
    <w:rsid w:val="00291223"/>
    <w:rsid w:val="0029438B"/>
    <w:rsid w:val="0029457A"/>
    <w:rsid w:val="002A18EA"/>
    <w:rsid w:val="002A5D10"/>
    <w:rsid w:val="002A6330"/>
    <w:rsid w:val="002C1863"/>
    <w:rsid w:val="002C554C"/>
    <w:rsid w:val="002C5791"/>
    <w:rsid w:val="002C5C96"/>
    <w:rsid w:val="002D2C1C"/>
    <w:rsid w:val="002F1BCD"/>
    <w:rsid w:val="002F2BA4"/>
    <w:rsid w:val="003031D9"/>
    <w:rsid w:val="00307FE6"/>
    <w:rsid w:val="00312BE4"/>
    <w:rsid w:val="00316F6D"/>
    <w:rsid w:val="003206F4"/>
    <w:rsid w:val="003213DE"/>
    <w:rsid w:val="003273F9"/>
    <w:rsid w:val="0034125F"/>
    <w:rsid w:val="00353C3C"/>
    <w:rsid w:val="00354C35"/>
    <w:rsid w:val="00372F39"/>
    <w:rsid w:val="003777D1"/>
    <w:rsid w:val="003801FC"/>
    <w:rsid w:val="00384B83"/>
    <w:rsid w:val="003919EF"/>
    <w:rsid w:val="003B0E80"/>
    <w:rsid w:val="003C229A"/>
    <w:rsid w:val="003D2EB2"/>
    <w:rsid w:val="003D3440"/>
    <w:rsid w:val="003D6EE6"/>
    <w:rsid w:val="003E3264"/>
    <w:rsid w:val="003E5836"/>
    <w:rsid w:val="003E64FF"/>
    <w:rsid w:val="00405FF4"/>
    <w:rsid w:val="00414524"/>
    <w:rsid w:val="004234A7"/>
    <w:rsid w:val="0042662A"/>
    <w:rsid w:val="004275FA"/>
    <w:rsid w:val="00444551"/>
    <w:rsid w:val="00445DC0"/>
    <w:rsid w:val="00451719"/>
    <w:rsid w:val="00452A8F"/>
    <w:rsid w:val="00460C89"/>
    <w:rsid w:val="00472D28"/>
    <w:rsid w:val="004824E8"/>
    <w:rsid w:val="00486060"/>
    <w:rsid w:val="004931C9"/>
    <w:rsid w:val="004A2709"/>
    <w:rsid w:val="004A4981"/>
    <w:rsid w:val="004A648C"/>
    <w:rsid w:val="004E622F"/>
    <w:rsid w:val="004F0EFF"/>
    <w:rsid w:val="00506876"/>
    <w:rsid w:val="00511F1B"/>
    <w:rsid w:val="00522252"/>
    <w:rsid w:val="00532C23"/>
    <w:rsid w:val="00533CFD"/>
    <w:rsid w:val="00534221"/>
    <w:rsid w:val="00554CA1"/>
    <w:rsid w:val="005676CE"/>
    <w:rsid w:val="00567978"/>
    <w:rsid w:val="00570379"/>
    <w:rsid w:val="005968D0"/>
    <w:rsid w:val="005A5E29"/>
    <w:rsid w:val="005A78EF"/>
    <w:rsid w:val="005B0187"/>
    <w:rsid w:val="005B1F9C"/>
    <w:rsid w:val="005B5BDD"/>
    <w:rsid w:val="005B61F8"/>
    <w:rsid w:val="005C0D3C"/>
    <w:rsid w:val="005C1845"/>
    <w:rsid w:val="005C6361"/>
    <w:rsid w:val="005D4715"/>
    <w:rsid w:val="005F1158"/>
    <w:rsid w:val="00603DC5"/>
    <w:rsid w:val="006133D6"/>
    <w:rsid w:val="006140E3"/>
    <w:rsid w:val="006308E3"/>
    <w:rsid w:val="006373EA"/>
    <w:rsid w:val="00641457"/>
    <w:rsid w:val="00646211"/>
    <w:rsid w:val="00651781"/>
    <w:rsid w:val="00664306"/>
    <w:rsid w:val="00691EC4"/>
    <w:rsid w:val="0069516B"/>
    <w:rsid w:val="006A4C88"/>
    <w:rsid w:val="006A7265"/>
    <w:rsid w:val="006D3F9D"/>
    <w:rsid w:val="006E27B1"/>
    <w:rsid w:val="007033BF"/>
    <w:rsid w:val="00711914"/>
    <w:rsid w:val="00717967"/>
    <w:rsid w:val="00717DC2"/>
    <w:rsid w:val="00721D6E"/>
    <w:rsid w:val="0073077A"/>
    <w:rsid w:val="00737EA9"/>
    <w:rsid w:val="00742CFA"/>
    <w:rsid w:val="00746CC7"/>
    <w:rsid w:val="00747079"/>
    <w:rsid w:val="00757A6D"/>
    <w:rsid w:val="00757AED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7722"/>
    <w:rsid w:val="007D2C17"/>
    <w:rsid w:val="007D7EB5"/>
    <w:rsid w:val="007E368C"/>
    <w:rsid w:val="007E5702"/>
    <w:rsid w:val="00822BA0"/>
    <w:rsid w:val="00832EFF"/>
    <w:rsid w:val="00873EA8"/>
    <w:rsid w:val="008758EA"/>
    <w:rsid w:val="00876FBD"/>
    <w:rsid w:val="0088172D"/>
    <w:rsid w:val="0088191D"/>
    <w:rsid w:val="00882421"/>
    <w:rsid w:val="00894C2F"/>
    <w:rsid w:val="008A539E"/>
    <w:rsid w:val="008A5757"/>
    <w:rsid w:val="008B70B8"/>
    <w:rsid w:val="008D20D3"/>
    <w:rsid w:val="008E38B7"/>
    <w:rsid w:val="008F242B"/>
    <w:rsid w:val="00911C1E"/>
    <w:rsid w:val="009178C4"/>
    <w:rsid w:val="00922F61"/>
    <w:rsid w:val="00926ADF"/>
    <w:rsid w:val="00937746"/>
    <w:rsid w:val="00945651"/>
    <w:rsid w:val="00952C7A"/>
    <w:rsid w:val="00952E47"/>
    <w:rsid w:val="00956509"/>
    <w:rsid w:val="00975BF9"/>
    <w:rsid w:val="0098041B"/>
    <w:rsid w:val="00995C99"/>
    <w:rsid w:val="009A0B3D"/>
    <w:rsid w:val="009A5EFA"/>
    <w:rsid w:val="009C5B68"/>
    <w:rsid w:val="009D466F"/>
    <w:rsid w:val="009E23FC"/>
    <w:rsid w:val="009F223B"/>
    <w:rsid w:val="00A05609"/>
    <w:rsid w:val="00A06B61"/>
    <w:rsid w:val="00A24817"/>
    <w:rsid w:val="00A2614E"/>
    <w:rsid w:val="00A26A8F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4834"/>
    <w:rsid w:val="00B4505B"/>
    <w:rsid w:val="00B46DC1"/>
    <w:rsid w:val="00B60550"/>
    <w:rsid w:val="00B7188F"/>
    <w:rsid w:val="00B846B7"/>
    <w:rsid w:val="00B84B97"/>
    <w:rsid w:val="00B8564A"/>
    <w:rsid w:val="00B87987"/>
    <w:rsid w:val="00B929DC"/>
    <w:rsid w:val="00B92ADD"/>
    <w:rsid w:val="00BA5505"/>
    <w:rsid w:val="00BB1278"/>
    <w:rsid w:val="00BB536B"/>
    <w:rsid w:val="00BC2705"/>
    <w:rsid w:val="00BD4453"/>
    <w:rsid w:val="00BD4D1C"/>
    <w:rsid w:val="00BD4D60"/>
    <w:rsid w:val="00BD6EC0"/>
    <w:rsid w:val="00BE3DB6"/>
    <w:rsid w:val="00C207F5"/>
    <w:rsid w:val="00C21FB0"/>
    <w:rsid w:val="00C27E52"/>
    <w:rsid w:val="00C31172"/>
    <w:rsid w:val="00C322BC"/>
    <w:rsid w:val="00C3668B"/>
    <w:rsid w:val="00C412B9"/>
    <w:rsid w:val="00C46446"/>
    <w:rsid w:val="00C479AA"/>
    <w:rsid w:val="00C511FD"/>
    <w:rsid w:val="00C56A82"/>
    <w:rsid w:val="00C61C4F"/>
    <w:rsid w:val="00C72C39"/>
    <w:rsid w:val="00C75BBB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D41DB"/>
    <w:rsid w:val="00CD5ED6"/>
    <w:rsid w:val="00CD6057"/>
    <w:rsid w:val="00CE54FE"/>
    <w:rsid w:val="00CF0D1F"/>
    <w:rsid w:val="00D06D2D"/>
    <w:rsid w:val="00D1239A"/>
    <w:rsid w:val="00D239FE"/>
    <w:rsid w:val="00D32FFC"/>
    <w:rsid w:val="00D44B90"/>
    <w:rsid w:val="00D56BC2"/>
    <w:rsid w:val="00D57365"/>
    <w:rsid w:val="00D63B61"/>
    <w:rsid w:val="00D7425C"/>
    <w:rsid w:val="00D744F3"/>
    <w:rsid w:val="00D91912"/>
    <w:rsid w:val="00D92533"/>
    <w:rsid w:val="00D94928"/>
    <w:rsid w:val="00DA3D38"/>
    <w:rsid w:val="00DA3E43"/>
    <w:rsid w:val="00DA507B"/>
    <w:rsid w:val="00DC351F"/>
    <w:rsid w:val="00DE3FC1"/>
    <w:rsid w:val="00DF0B9B"/>
    <w:rsid w:val="00E26E0E"/>
    <w:rsid w:val="00E33F90"/>
    <w:rsid w:val="00E35E08"/>
    <w:rsid w:val="00E43346"/>
    <w:rsid w:val="00E47769"/>
    <w:rsid w:val="00E545DC"/>
    <w:rsid w:val="00E60055"/>
    <w:rsid w:val="00E61298"/>
    <w:rsid w:val="00E626F3"/>
    <w:rsid w:val="00E8479A"/>
    <w:rsid w:val="00E84E84"/>
    <w:rsid w:val="00E926F7"/>
    <w:rsid w:val="00E92BDE"/>
    <w:rsid w:val="00EA353B"/>
    <w:rsid w:val="00EA74E0"/>
    <w:rsid w:val="00EE0780"/>
    <w:rsid w:val="00EE696C"/>
    <w:rsid w:val="00EF03C9"/>
    <w:rsid w:val="00F01BC2"/>
    <w:rsid w:val="00F05838"/>
    <w:rsid w:val="00F13DD1"/>
    <w:rsid w:val="00F17F56"/>
    <w:rsid w:val="00F27726"/>
    <w:rsid w:val="00F278B5"/>
    <w:rsid w:val="00F30E0D"/>
    <w:rsid w:val="00F55BEC"/>
    <w:rsid w:val="00F647E6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B4F64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14</cp:revision>
  <cp:lastPrinted>2024-01-04T19:13:00Z</cp:lastPrinted>
  <dcterms:created xsi:type="dcterms:W3CDTF">2023-09-20T07:37:00Z</dcterms:created>
  <dcterms:modified xsi:type="dcterms:W3CDTF">2024-01-04T19:13:00Z</dcterms:modified>
</cp:coreProperties>
</file>